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5A2D" w14:textId="3544CA5D" w:rsidR="00CA77B2" w:rsidRDefault="00CA77B2" w:rsidP="00CA77B2">
      <w:pPr>
        <w:pStyle w:val="Default"/>
        <w:jc w:val="center"/>
        <w:rPr>
          <w:sz w:val="16"/>
          <w:szCs w:val="16"/>
        </w:rPr>
      </w:pPr>
      <w:r w:rsidRPr="00CA77B2">
        <w:rPr>
          <w:noProof/>
          <w:sz w:val="16"/>
          <w:szCs w:val="16"/>
        </w:rPr>
        <w:drawing>
          <wp:inline distT="0" distB="0" distL="0" distR="0" wp14:anchorId="1008EC60" wp14:editId="3BC15C03">
            <wp:extent cx="869661" cy="831850"/>
            <wp:effectExtent l="0" t="0" r="6985" b="6350"/>
            <wp:docPr id="17199229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825" cy="838702"/>
                    </a:xfrm>
                    <a:prstGeom prst="rect">
                      <a:avLst/>
                    </a:prstGeom>
                    <a:noFill/>
                    <a:ln>
                      <a:noFill/>
                    </a:ln>
                  </pic:spPr>
                </pic:pic>
              </a:graphicData>
            </a:graphic>
          </wp:inline>
        </w:drawing>
      </w:r>
    </w:p>
    <w:p w14:paraId="416357F7" w14:textId="77777777" w:rsidR="008D5C88" w:rsidRDefault="008D5C88" w:rsidP="00CA77B2">
      <w:pPr>
        <w:pStyle w:val="Default"/>
        <w:jc w:val="center"/>
        <w:rPr>
          <w:sz w:val="16"/>
          <w:szCs w:val="16"/>
        </w:rPr>
      </w:pPr>
    </w:p>
    <w:p w14:paraId="7A12D3D3" w14:textId="24629E0B" w:rsidR="00CA77B2" w:rsidRDefault="00CA77B2" w:rsidP="00CA77B2">
      <w:pPr>
        <w:pStyle w:val="Default"/>
        <w:jc w:val="center"/>
        <w:rPr>
          <w:sz w:val="16"/>
          <w:szCs w:val="16"/>
        </w:rPr>
      </w:pPr>
      <w:r>
        <w:rPr>
          <w:sz w:val="16"/>
          <w:szCs w:val="16"/>
        </w:rPr>
        <w:t>C Â</w:t>
      </w:r>
      <w:r w:rsidR="008D5C88">
        <w:rPr>
          <w:sz w:val="16"/>
          <w:szCs w:val="16"/>
        </w:rPr>
        <w:t xml:space="preserve"> </w:t>
      </w:r>
      <w:r>
        <w:rPr>
          <w:sz w:val="16"/>
          <w:szCs w:val="16"/>
        </w:rPr>
        <w:t>M</w:t>
      </w:r>
      <w:r w:rsidR="008D5C88">
        <w:rPr>
          <w:sz w:val="16"/>
          <w:szCs w:val="16"/>
        </w:rPr>
        <w:t xml:space="preserve"> </w:t>
      </w:r>
      <w:r>
        <w:rPr>
          <w:sz w:val="16"/>
          <w:szCs w:val="16"/>
        </w:rPr>
        <w:t>A</w:t>
      </w:r>
      <w:r w:rsidR="008D5C88">
        <w:rPr>
          <w:sz w:val="16"/>
          <w:szCs w:val="16"/>
        </w:rPr>
        <w:t xml:space="preserve"> </w:t>
      </w:r>
      <w:r>
        <w:rPr>
          <w:sz w:val="16"/>
          <w:szCs w:val="16"/>
        </w:rPr>
        <w:t>R</w:t>
      </w:r>
      <w:r w:rsidR="008D5C88">
        <w:rPr>
          <w:sz w:val="16"/>
          <w:szCs w:val="16"/>
        </w:rPr>
        <w:t xml:space="preserve"> </w:t>
      </w:r>
      <w:r>
        <w:rPr>
          <w:sz w:val="16"/>
          <w:szCs w:val="16"/>
        </w:rPr>
        <w:t>A</w:t>
      </w:r>
      <w:r w:rsidR="008D5C88">
        <w:rPr>
          <w:sz w:val="16"/>
          <w:szCs w:val="16"/>
        </w:rPr>
        <w:t xml:space="preserve"> </w:t>
      </w:r>
      <w:r>
        <w:rPr>
          <w:sz w:val="16"/>
          <w:szCs w:val="16"/>
        </w:rPr>
        <w:t xml:space="preserve"> </w:t>
      </w:r>
      <w:r w:rsidR="008D5C88">
        <w:rPr>
          <w:sz w:val="16"/>
          <w:szCs w:val="16"/>
        </w:rPr>
        <w:t xml:space="preserve"> </w:t>
      </w:r>
      <w:r>
        <w:rPr>
          <w:sz w:val="16"/>
          <w:szCs w:val="16"/>
        </w:rPr>
        <w:t>M U N I C I P A L</w:t>
      </w:r>
      <w:r w:rsidR="008D5C88">
        <w:rPr>
          <w:sz w:val="16"/>
          <w:szCs w:val="16"/>
        </w:rPr>
        <w:t xml:space="preserve">  </w:t>
      </w:r>
      <w:r>
        <w:rPr>
          <w:sz w:val="16"/>
          <w:szCs w:val="16"/>
        </w:rPr>
        <w:t xml:space="preserve"> D E </w:t>
      </w:r>
      <w:r w:rsidR="008D5C88">
        <w:rPr>
          <w:sz w:val="16"/>
          <w:szCs w:val="16"/>
        </w:rPr>
        <w:t xml:space="preserve">  </w:t>
      </w:r>
      <w:r>
        <w:rPr>
          <w:sz w:val="16"/>
          <w:szCs w:val="16"/>
        </w:rPr>
        <w:t>L I S B O A</w:t>
      </w:r>
    </w:p>
    <w:p w14:paraId="56038039" w14:textId="77777777" w:rsidR="00CA77B2" w:rsidRDefault="00CA77B2" w:rsidP="00CA77B2">
      <w:pPr>
        <w:pStyle w:val="Default"/>
        <w:rPr>
          <w:sz w:val="16"/>
          <w:szCs w:val="16"/>
        </w:rPr>
      </w:pPr>
    </w:p>
    <w:p w14:paraId="3EB38CE0" w14:textId="77777777" w:rsidR="00CA77B2" w:rsidRDefault="00CA77B2" w:rsidP="00CA77B2">
      <w:pPr>
        <w:pStyle w:val="Default"/>
        <w:rPr>
          <w:sz w:val="16"/>
          <w:szCs w:val="16"/>
        </w:rPr>
      </w:pPr>
    </w:p>
    <w:p w14:paraId="7AC10547" w14:textId="77777777" w:rsidR="008D5C88" w:rsidRDefault="008D5C88" w:rsidP="00CA77B2">
      <w:pPr>
        <w:pStyle w:val="Default"/>
        <w:rPr>
          <w:sz w:val="16"/>
          <w:szCs w:val="16"/>
        </w:rPr>
      </w:pPr>
    </w:p>
    <w:p w14:paraId="3F55433C" w14:textId="5F5AEFEF" w:rsidR="00CA77B2" w:rsidRDefault="00CA77B2" w:rsidP="00CA77B2">
      <w:pPr>
        <w:pStyle w:val="Default"/>
        <w:rPr>
          <w:sz w:val="16"/>
          <w:szCs w:val="16"/>
        </w:rPr>
      </w:pPr>
      <w:r>
        <w:rPr>
          <w:sz w:val="16"/>
          <w:szCs w:val="16"/>
        </w:rPr>
        <w:t xml:space="preserve"> </w:t>
      </w:r>
    </w:p>
    <w:p w14:paraId="6AD1BB48" w14:textId="5231B576" w:rsidR="00CA77B2" w:rsidRPr="008D5C88" w:rsidRDefault="00CA77B2" w:rsidP="00CA77B2">
      <w:pPr>
        <w:pStyle w:val="Default"/>
        <w:jc w:val="right"/>
        <w:rPr>
          <w:rFonts w:ascii="Arial Narrow" w:hAnsi="Arial Narrow"/>
          <w:color w:val="auto"/>
          <w:sz w:val="22"/>
          <w:szCs w:val="22"/>
        </w:rPr>
      </w:pPr>
      <w:r w:rsidRPr="008D5C88">
        <w:rPr>
          <w:rFonts w:ascii="Arial Narrow" w:hAnsi="Arial Narrow" w:cs="Arial Narrow"/>
          <w:sz w:val="22"/>
          <w:szCs w:val="22"/>
        </w:rPr>
        <w:t>Exm</w:t>
      </w:r>
      <w:r w:rsidR="008D5C88">
        <w:rPr>
          <w:rFonts w:ascii="Arial Narrow" w:hAnsi="Arial Narrow" w:cs="Arial Narrow"/>
          <w:sz w:val="22"/>
          <w:szCs w:val="22"/>
        </w:rPr>
        <w:t>o</w:t>
      </w:r>
      <w:r w:rsidRPr="008D5C88">
        <w:rPr>
          <w:rFonts w:ascii="Arial Narrow" w:hAnsi="Arial Narrow" w:cs="Arial Narrow"/>
          <w:sz w:val="22"/>
          <w:szCs w:val="22"/>
        </w:rPr>
        <w:t>. S</w:t>
      </w:r>
      <w:r w:rsidR="0010383D">
        <w:rPr>
          <w:rFonts w:ascii="Arial Narrow" w:hAnsi="Arial Narrow" w:cs="Arial Narrow"/>
          <w:sz w:val="22"/>
          <w:szCs w:val="22"/>
        </w:rPr>
        <w:t>enhor</w:t>
      </w:r>
      <w:r w:rsidRPr="008D5C88">
        <w:rPr>
          <w:rFonts w:ascii="Arial Narrow" w:hAnsi="Arial Narrow" w:cs="Arial Narrow"/>
          <w:sz w:val="22"/>
          <w:szCs w:val="22"/>
        </w:rPr>
        <w:t xml:space="preserve"> Presidente da Câmara Municipal de Lisboa</w:t>
      </w:r>
      <w:r w:rsidR="0010383D">
        <w:rPr>
          <w:rFonts w:ascii="Arial Narrow" w:hAnsi="Arial Narrow" w:cs="Arial Narrow"/>
          <w:sz w:val="22"/>
          <w:szCs w:val="22"/>
        </w:rPr>
        <w:t>,</w:t>
      </w:r>
      <w:r w:rsidRPr="008D5C88">
        <w:rPr>
          <w:rFonts w:ascii="Arial Narrow" w:hAnsi="Arial Narrow" w:cs="Arial Narrow"/>
          <w:sz w:val="22"/>
          <w:szCs w:val="22"/>
        </w:rPr>
        <w:t xml:space="preserve"> </w:t>
      </w:r>
    </w:p>
    <w:p w14:paraId="45012FD6" w14:textId="0B0AAE93" w:rsidR="00CA77B2" w:rsidRPr="008D5C88" w:rsidRDefault="00CA77B2" w:rsidP="00CA77B2">
      <w:pPr>
        <w:pStyle w:val="Default"/>
        <w:rPr>
          <w:rFonts w:ascii="Arial Narrow" w:hAnsi="Arial Narrow" w:cs="Arial Narrow"/>
          <w:sz w:val="22"/>
          <w:szCs w:val="22"/>
        </w:rPr>
      </w:pPr>
    </w:p>
    <w:p w14:paraId="798358DC" w14:textId="77777777" w:rsidR="0010383D" w:rsidRDefault="0010383D" w:rsidP="0010383D">
      <w:pPr>
        <w:spacing w:after="120" w:line="360" w:lineRule="auto"/>
        <w:jc w:val="both"/>
        <w:rPr>
          <w:rFonts w:ascii="Arial Narrow" w:hAnsi="Arial Narrow" w:cs="Verdana"/>
          <w:b/>
          <w:bCs/>
          <w:color w:val="000000"/>
          <w:kern w:val="0"/>
          <w:sz w:val="22"/>
          <w:szCs w:val="22"/>
        </w:rPr>
      </w:pPr>
    </w:p>
    <w:p w14:paraId="53160F17" w14:textId="2D67931C" w:rsidR="008D5C88" w:rsidRPr="0010383D" w:rsidRDefault="0010383D" w:rsidP="0010383D">
      <w:pPr>
        <w:spacing w:after="120" w:line="360" w:lineRule="auto"/>
        <w:jc w:val="both"/>
        <w:rPr>
          <w:rFonts w:ascii="Arial Narrow" w:hAnsi="Arial Narrow" w:cs="Verdana"/>
          <w:b/>
          <w:bCs/>
          <w:color w:val="000000"/>
          <w:kern w:val="0"/>
          <w:sz w:val="22"/>
          <w:szCs w:val="22"/>
        </w:rPr>
      </w:pPr>
      <w:r w:rsidRPr="0010383D">
        <w:rPr>
          <w:rFonts w:ascii="Arial Narrow" w:hAnsi="Arial Narrow" w:cs="Verdana"/>
          <w:b/>
          <w:bCs/>
          <w:color w:val="000000"/>
          <w:kern w:val="0"/>
          <w:sz w:val="22"/>
          <w:szCs w:val="22"/>
        </w:rPr>
        <w:t>I</w:t>
      </w:r>
      <w:r w:rsidR="008D5C88" w:rsidRPr="0010383D">
        <w:rPr>
          <w:rFonts w:ascii="Arial Narrow" w:hAnsi="Arial Narrow" w:cs="Verdana"/>
          <w:b/>
          <w:bCs/>
          <w:color w:val="000000"/>
          <w:kern w:val="0"/>
          <w:sz w:val="22"/>
          <w:szCs w:val="22"/>
        </w:rPr>
        <w:t>dentificação:</w:t>
      </w:r>
    </w:p>
    <w:p w14:paraId="0426E04C" w14:textId="71E37CBB" w:rsidR="008D5C88" w:rsidRDefault="008D5C88" w:rsidP="0010383D">
      <w:pPr>
        <w:spacing w:after="0" w:line="360" w:lineRule="auto"/>
        <w:jc w:val="both"/>
        <w:rPr>
          <w:rFonts w:ascii="Arial Narrow" w:hAnsi="Arial Narrow" w:cs="Verdana"/>
          <w:color w:val="000000"/>
          <w:kern w:val="0"/>
          <w:sz w:val="22"/>
          <w:szCs w:val="22"/>
        </w:rPr>
      </w:pPr>
      <w:r>
        <w:rPr>
          <w:rFonts w:ascii="Arial Narrow" w:hAnsi="Arial Narrow" w:cs="Verdana"/>
          <w:color w:val="000000"/>
          <w:kern w:val="0"/>
          <w:sz w:val="22"/>
          <w:szCs w:val="22"/>
        </w:rPr>
        <w:t>Nome:</w:t>
      </w:r>
      <w:r w:rsidR="0010383D">
        <w:rPr>
          <w:rFonts w:ascii="Arial Narrow" w:hAnsi="Arial Narrow" w:cs="Verdana"/>
          <w:color w:val="000000"/>
          <w:kern w:val="0"/>
          <w:sz w:val="22"/>
          <w:szCs w:val="22"/>
        </w:rPr>
        <w:t xml:space="preserve"> </w:t>
      </w:r>
    </w:p>
    <w:p w14:paraId="1EE3E293" w14:textId="364B5FBF" w:rsidR="008D5C88" w:rsidRDefault="008D5C88" w:rsidP="0010383D">
      <w:pPr>
        <w:spacing w:after="0" w:line="360" w:lineRule="auto"/>
        <w:jc w:val="both"/>
        <w:rPr>
          <w:rFonts w:ascii="Arial Narrow" w:hAnsi="Arial Narrow" w:cs="Verdana"/>
          <w:color w:val="000000"/>
          <w:kern w:val="0"/>
          <w:sz w:val="22"/>
          <w:szCs w:val="22"/>
        </w:rPr>
      </w:pPr>
      <w:r>
        <w:rPr>
          <w:rFonts w:ascii="Arial Narrow" w:hAnsi="Arial Narrow" w:cs="Verdana"/>
          <w:color w:val="000000"/>
          <w:kern w:val="0"/>
          <w:sz w:val="22"/>
          <w:szCs w:val="22"/>
        </w:rPr>
        <w:t>Morada (opcional)</w:t>
      </w:r>
      <w:r w:rsidR="009F7A2E">
        <w:rPr>
          <w:rFonts w:ascii="Arial Narrow" w:hAnsi="Arial Narrow" w:cs="Verdana"/>
          <w:color w:val="000000"/>
          <w:kern w:val="0"/>
          <w:sz w:val="22"/>
          <w:szCs w:val="22"/>
        </w:rPr>
        <w:t>:</w:t>
      </w:r>
    </w:p>
    <w:p w14:paraId="6588CB4A" w14:textId="7C933453" w:rsidR="008D5C88" w:rsidRDefault="008D5C88" w:rsidP="0010383D">
      <w:pPr>
        <w:spacing w:after="0" w:line="360" w:lineRule="auto"/>
        <w:jc w:val="both"/>
        <w:rPr>
          <w:rFonts w:ascii="Arial Narrow" w:hAnsi="Arial Narrow" w:cs="Verdana"/>
          <w:color w:val="000000"/>
          <w:kern w:val="0"/>
          <w:sz w:val="22"/>
          <w:szCs w:val="22"/>
        </w:rPr>
      </w:pPr>
      <w:r>
        <w:rPr>
          <w:rFonts w:ascii="Arial Narrow" w:hAnsi="Arial Narrow" w:cs="Verdana"/>
          <w:color w:val="000000"/>
          <w:kern w:val="0"/>
          <w:sz w:val="22"/>
          <w:szCs w:val="22"/>
        </w:rPr>
        <w:t xml:space="preserve">Correio </w:t>
      </w:r>
      <w:r w:rsidR="009F7A2E">
        <w:rPr>
          <w:rFonts w:ascii="Arial Narrow" w:hAnsi="Arial Narrow" w:cs="Verdana"/>
          <w:color w:val="000000"/>
          <w:kern w:val="0"/>
          <w:sz w:val="22"/>
          <w:szCs w:val="22"/>
        </w:rPr>
        <w:t>e</w:t>
      </w:r>
      <w:r>
        <w:rPr>
          <w:rFonts w:ascii="Arial Narrow" w:hAnsi="Arial Narrow" w:cs="Verdana"/>
          <w:color w:val="000000"/>
          <w:kern w:val="0"/>
          <w:sz w:val="22"/>
          <w:szCs w:val="22"/>
        </w:rPr>
        <w:t>letrónico (opcional):</w:t>
      </w:r>
    </w:p>
    <w:p w14:paraId="0EF3F5C2" w14:textId="4AC21A06" w:rsidR="008D5C88" w:rsidRDefault="008D5C88" w:rsidP="0010383D">
      <w:pPr>
        <w:spacing w:after="0" w:line="360" w:lineRule="auto"/>
        <w:jc w:val="both"/>
        <w:rPr>
          <w:rFonts w:ascii="Arial Narrow" w:hAnsi="Arial Narrow" w:cs="Verdana"/>
          <w:color w:val="000000"/>
          <w:kern w:val="0"/>
          <w:sz w:val="22"/>
          <w:szCs w:val="22"/>
        </w:rPr>
      </w:pPr>
      <w:r>
        <w:rPr>
          <w:rFonts w:ascii="Arial Narrow" w:hAnsi="Arial Narrow" w:cs="Verdana"/>
          <w:color w:val="000000"/>
          <w:kern w:val="0"/>
          <w:sz w:val="22"/>
          <w:szCs w:val="22"/>
        </w:rPr>
        <w:t>Telefone (opcional):</w:t>
      </w:r>
    </w:p>
    <w:p w14:paraId="119B739D" w14:textId="77777777" w:rsidR="008D5C88" w:rsidRDefault="008D5C88" w:rsidP="0010383D">
      <w:pPr>
        <w:spacing w:after="120" w:line="360" w:lineRule="auto"/>
        <w:jc w:val="both"/>
        <w:rPr>
          <w:rFonts w:ascii="Arial Narrow" w:hAnsi="Arial Narrow" w:cs="Verdana"/>
          <w:color w:val="000000"/>
          <w:kern w:val="0"/>
          <w:sz w:val="22"/>
          <w:szCs w:val="22"/>
        </w:rPr>
      </w:pPr>
    </w:p>
    <w:p w14:paraId="2BC3F345" w14:textId="77777777" w:rsidR="0010383D" w:rsidRDefault="00E471D1" w:rsidP="0010383D">
      <w:pPr>
        <w:spacing w:after="120" w:line="360" w:lineRule="auto"/>
        <w:jc w:val="both"/>
        <w:rPr>
          <w:rFonts w:ascii="Arial Narrow" w:hAnsi="Arial Narrow" w:cs="Verdana"/>
          <w:color w:val="000000"/>
          <w:kern w:val="0"/>
          <w:sz w:val="22"/>
          <w:szCs w:val="22"/>
        </w:rPr>
      </w:pPr>
      <w:r w:rsidRPr="008D5C88">
        <w:rPr>
          <w:rFonts w:ascii="Arial Narrow" w:hAnsi="Arial Narrow" w:cs="Verdana"/>
          <w:color w:val="000000"/>
          <w:kern w:val="0"/>
          <w:sz w:val="22"/>
          <w:szCs w:val="22"/>
        </w:rPr>
        <w:t xml:space="preserve">Vem apresentar junto de V. Exa, </w:t>
      </w:r>
      <w:r w:rsidRPr="008D5C88">
        <w:rPr>
          <w:rFonts w:ascii="Arial Narrow" w:hAnsi="Arial Narrow" w:cs="Verdana"/>
          <w:b/>
          <w:bCs/>
          <w:color w:val="000000"/>
          <w:kern w:val="0"/>
          <w:sz w:val="22"/>
          <w:szCs w:val="22"/>
        </w:rPr>
        <w:t xml:space="preserve">ao abrigo do n.º </w:t>
      </w:r>
      <w:r w:rsidR="008D5C88">
        <w:rPr>
          <w:rFonts w:ascii="Arial Narrow" w:hAnsi="Arial Narrow" w:cs="Verdana"/>
          <w:b/>
          <w:bCs/>
          <w:color w:val="000000"/>
          <w:kern w:val="0"/>
          <w:sz w:val="22"/>
          <w:szCs w:val="22"/>
        </w:rPr>
        <w:t>2</w:t>
      </w:r>
      <w:r w:rsidRPr="008D5C88">
        <w:rPr>
          <w:rFonts w:ascii="Arial Narrow" w:hAnsi="Arial Narrow" w:cs="Verdana"/>
          <w:b/>
          <w:bCs/>
          <w:color w:val="000000"/>
          <w:kern w:val="0"/>
          <w:sz w:val="22"/>
          <w:szCs w:val="22"/>
        </w:rPr>
        <w:t xml:space="preserve"> do artigo </w:t>
      </w:r>
      <w:r w:rsidR="008D5C88">
        <w:rPr>
          <w:rFonts w:ascii="Arial Narrow" w:hAnsi="Arial Narrow" w:cs="Verdana"/>
          <w:b/>
          <w:bCs/>
          <w:color w:val="000000"/>
          <w:kern w:val="0"/>
          <w:sz w:val="22"/>
          <w:szCs w:val="22"/>
        </w:rPr>
        <w:t>101</w:t>
      </w:r>
      <w:r w:rsidRPr="008D5C88">
        <w:rPr>
          <w:rFonts w:ascii="Arial Narrow" w:hAnsi="Arial Narrow" w:cs="Verdana"/>
          <w:b/>
          <w:bCs/>
          <w:color w:val="000000"/>
          <w:kern w:val="0"/>
          <w:sz w:val="22"/>
          <w:szCs w:val="22"/>
        </w:rPr>
        <w:t>.º do Código de Procedimento Administrativo (aprovado pelo Decreto-Lei n.º 4/2015, de 7 de janeiro, na sua atual redação)</w:t>
      </w:r>
      <w:r w:rsidRPr="008D5C88">
        <w:rPr>
          <w:rFonts w:ascii="Arial Narrow" w:hAnsi="Arial Narrow" w:cs="Verdana"/>
          <w:color w:val="000000"/>
          <w:kern w:val="0"/>
          <w:sz w:val="22"/>
          <w:szCs w:val="22"/>
        </w:rPr>
        <w:t>, no âmbito do período de</w:t>
      </w:r>
      <w:r w:rsidR="008D5C88">
        <w:rPr>
          <w:rFonts w:ascii="Arial Narrow" w:hAnsi="Arial Narrow" w:cs="Verdana"/>
          <w:color w:val="000000"/>
          <w:kern w:val="0"/>
          <w:sz w:val="22"/>
          <w:szCs w:val="22"/>
        </w:rPr>
        <w:t xml:space="preserve"> Consulta Pública</w:t>
      </w:r>
      <w:r w:rsidRPr="008D5C88">
        <w:rPr>
          <w:rFonts w:ascii="Arial Narrow" w:hAnsi="Arial Narrow" w:cs="Verdana"/>
          <w:color w:val="000000"/>
          <w:kern w:val="0"/>
          <w:sz w:val="22"/>
          <w:szCs w:val="22"/>
        </w:rPr>
        <w:t xml:space="preserve"> </w:t>
      </w:r>
      <w:r w:rsidR="008D5C88" w:rsidRPr="009F7A2E">
        <w:rPr>
          <w:rFonts w:ascii="Arial Narrow" w:hAnsi="Arial Narrow" w:cs="Verdana"/>
          <w:color w:val="000000"/>
          <w:kern w:val="0"/>
          <w:sz w:val="22"/>
          <w:szCs w:val="22"/>
        </w:rPr>
        <w:t>d</w:t>
      </w:r>
      <w:r w:rsidRPr="009F7A2E">
        <w:rPr>
          <w:rFonts w:ascii="Arial Narrow" w:hAnsi="Arial Narrow" w:cs="Verdana"/>
          <w:color w:val="000000"/>
          <w:kern w:val="0"/>
          <w:sz w:val="22"/>
          <w:szCs w:val="22"/>
        </w:rPr>
        <w:t>o</w:t>
      </w:r>
      <w:r w:rsidRPr="008D5C88">
        <w:rPr>
          <w:rFonts w:ascii="Arial Narrow" w:hAnsi="Arial Narrow" w:cs="Verdana"/>
          <w:b/>
          <w:bCs/>
          <w:color w:val="000000"/>
          <w:kern w:val="0"/>
          <w:sz w:val="22"/>
          <w:szCs w:val="22"/>
        </w:rPr>
        <w:t xml:space="preserve"> Pro</w:t>
      </w:r>
      <w:r w:rsidR="002A453B" w:rsidRPr="008D5C88">
        <w:rPr>
          <w:rFonts w:ascii="Arial Narrow" w:hAnsi="Arial Narrow" w:cs="Verdana"/>
          <w:b/>
          <w:bCs/>
          <w:color w:val="000000"/>
          <w:kern w:val="0"/>
          <w:sz w:val="22"/>
          <w:szCs w:val="22"/>
        </w:rPr>
        <w:t>jeto</w:t>
      </w:r>
      <w:r w:rsidRPr="008D5C88">
        <w:rPr>
          <w:rFonts w:ascii="Arial Narrow" w:hAnsi="Arial Narrow" w:cs="Verdana"/>
          <w:b/>
          <w:bCs/>
          <w:color w:val="000000"/>
          <w:kern w:val="0"/>
          <w:sz w:val="22"/>
          <w:szCs w:val="22"/>
        </w:rPr>
        <w:t xml:space="preserve"> de </w:t>
      </w:r>
      <w:r w:rsidR="002A453B" w:rsidRPr="008D5C88">
        <w:rPr>
          <w:rFonts w:ascii="Arial Narrow" w:hAnsi="Arial Narrow" w:cs="Verdana"/>
          <w:b/>
          <w:bCs/>
          <w:color w:val="000000"/>
          <w:kern w:val="0"/>
          <w:sz w:val="22"/>
          <w:szCs w:val="22"/>
        </w:rPr>
        <w:t>A</w:t>
      </w:r>
      <w:r w:rsidRPr="008D5C88">
        <w:rPr>
          <w:rFonts w:ascii="Arial Narrow" w:hAnsi="Arial Narrow" w:cs="Verdana"/>
          <w:b/>
          <w:bCs/>
          <w:color w:val="000000"/>
          <w:kern w:val="0"/>
          <w:sz w:val="22"/>
          <w:szCs w:val="22"/>
        </w:rPr>
        <w:t>lteração</w:t>
      </w:r>
      <w:r w:rsidR="002A453B" w:rsidRPr="008D5C88">
        <w:rPr>
          <w:rFonts w:ascii="Arial Narrow" w:hAnsi="Arial Narrow" w:cs="Verdana"/>
          <w:b/>
          <w:bCs/>
          <w:color w:val="000000"/>
          <w:kern w:val="0"/>
          <w:sz w:val="22"/>
          <w:szCs w:val="22"/>
        </w:rPr>
        <w:t xml:space="preserve"> </w:t>
      </w:r>
      <w:r w:rsidR="002A453B" w:rsidRPr="008D5C88">
        <w:rPr>
          <w:rFonts w:ascii="Arial Narrow" w:hAnsi="Arial Narrow" w:cs="Arial"/>
          <w:b/>
          <w:bCs/>
          <w:sz w:val="22"/>
          <w:szCs w:val="22"/>
        </w:rPr>
        <w:t>ao Regulamento Municipal do Alojamento Local</w:t>
      </w:r>
      <w:r w:rsidR="00CA77B2" w:rsidRPr="008D5C88">
        <w:rPr>
          <w:rFonts w:ascii="Arial Narrow" w:hAnsi="Arial Narrow" w:cs="Verdana"/>
          <w:color w:val="000000"/>
          <w:kern w:val="0"/>
          <w:sz w:val="22"/>
          <w:szCs w:val="22"/>
        </w:rPr>
        <w:t>, o seguinte:</w:t>
      </w:r>
    </w:p>
    <w:p w14:paraId="3439DC47" w14:textId="77777777" w:rsidR="0010383D" w:rsidRDefault="0010383D" w:rsidP="0010383D">
      <w:pPr>
        <w:spacing w:after="120" w:line="360" w:lineRule="auto"/>
        <w:jc w:val="both"/>
        <w:rPr>
          <w:rFonts w:ascii="Arial Narrow" w:hAnsi="Arial Narrow" w:cs="Verdana"/>
          <w:b/>
          <w:bCs/>
          <w:color w:val="000000"/>
          <w:kern w:val="0"/>
          <w:sz w:val="22"/>
          <w:szCs w:val="22"/>
        </w:rPr>
      </w:pPr>
    </w:p>
    <w:p w14:paraId="60407177" w14:textId="1DC982A7" w:rsidR="0010383D" w:rsidRPr="0010383D" w:rsidRDefault="0010383D" w:rsidP="0010383D">
      <w:pPr>
        <w:spacing w:after="0" w:line="360" w:lineRule="auto"/>
        <w:jc w:val="both"/>
        <w:rPr>
          <w:rFonts w:ascii="Arial Narrow" w:hAnsi="Arial Narrow" w:cs="Verdana"/>
          <w:color w:val="000000"/>
          <w:kern w:val="0"/>
          <w:sz w:val="22"/>
          <w:szCs w:val="22"/>
        </w:rPr>
      </w:pPr>
      <w:r w:rsidRPr="008D5C88">
        <w:rPr>
          <w:rFonts w:ascii="Arial Narrow" w:hAnsi="Arial Narrow" w:cs="Verdana"/>
          <w:b/>
          <w:bCs/>
          <w:color w:val="000000"/>
          <w:kern w:val="0"/>
          <w:sz w:val="22"/>
          <w:szCs w:val="22"/>
        </w:rPr>
        <w:t xml:space="preserve">Contributos para a </w:t>
      </w:r>
      <w:r>
        <w:rPr>
          <w:rFonts w:ascii="Arial Narrow" w:hAnsi="Arial Narrow" w:cs="Verdana"/>
          <w:b/>
          <w:bCs/>
          <w:color w:val="000000"/>
          <w:kern w:val="0"/>
          <w:sz w:val="22"/>
          <w:szCs w:val="22"/>
        </w:rPr>
        <w:t>alteração do R</w:t>
      </w:r>
      <w:r w:rsidRPr="008D5C88">
        <w:rPr>
          <w:rFonts w:ascii="Arial Narrow" w:hAnsi="Arial Narrow" w:cs="Verdana"/>
          <w:b/>
          <w:bCs/>
          <w:color w:val="000000"/>
          <w:kern w:val="0"/>
          <w:sz w:val="22"/>
          <w:szCs w:val="22"/>
        </w:rPr>
        <w:t xml:space="preserve">egulamento </w:t>
      </w:r>
    </w:p>
    <w:p w14:paraId="59890ACF" w14:textId="79709F88" w:rsidR="0010383D" w:rsidRPr="008D5C88" w:rsidRDefault="0010383D" w:rsidP="0010383D">
      <w:pPr>
        <w:autoSpaceDE w:val="0"/>
        <w:autoSpaceDN w:val="0"/>
        <w:adjustRightInd w:val="0"/>
        <w:spacing w:after="0" w:line="240" w:lineRule="auto"/>
        <w:rPr>
          <w:rFonts w:ascii="Arial Narrow" w:hAnsi="Arial Narrow" w:cs="Verdana"/>
          <w:color w:val="000000"/>
          <w:kern w:val="0"/>
          <w:sz w:val="22"/>
          <w:szCs w:val="22"/>
        </w:rPr>
      </w:pPr>
      <w:r w:rsidRPr="008D5C88">
        <w:rPr>
          <w:rFonts w:ascii="Arial Narrow" w:hAnsi="Arial Narrow" w:cs="Arial Narrow"/>
          <w:color w:val="000000"/>
          <w:kern w:val="0"/>
          <w:sz w:val="22"/>
          <w:szCs w:val="22"/>
        </w:rPr>
        <w:t>(espaço destinado a expor o que considerar importante)</w:t>
      </w:r>
    </w:p>
    <w:p w14:paraId="77E91CAD" w14:textId="77777777" w:rsidR="008D5C88" w:rsidRPr="008D5C88" w:rsidRDefault="008D5C88" w:rsidP="008D5C88">
      <w:pPr>
        <w:spacing w:line="360" w:lineRule="auto"/>
        <w:jc w:val="both"/>
        <w:rPr>
          <w:rFonts w:ascii="Arial Narrow" w:hAnsi="Arial Narrow" w:cs="Arial"/>
          <w:b/>
          <w:bCs/>
          <w:sz w:val="22"/>
          <w:szCs w:val="22"/>
        </w:rPr>
      </w:pPr>
    </w:p>
    <w:p w14:paraId="4F88554C" w14:textId="77777777" w:rsidR="00CA77B2" w:rsidRDefault="00CA77B2" w:rsidP="00CA77B2">
      <w:pPr>
        <w:autoSpaceDE w:val="0"/>
        <w:autoSpaceDN w:val="0"/>
        <w:adjustRightInd w:val="0"/>
        <w:spacing w:after="0" w:line="240" w:lineRule="auto"/>
        <w:rPr>
          <w:rFonts w:ascii="Verdana" w:hAnsi="Verdana" w:cs="Verdana"/>
          <w:color w:val="000000"/>
          <w:kern w:val="0"/>
        </w:rPr>
      </w:pPr>
    </w:p>
    <w:p w14:paraId="45A4F93C" w14:textId="77777777" w:rsidR="0010383D" w:rsidRDefault="0010383D" w:rsidP="00CA77B2">
      <w:pPr>
        <w:autoSpaceDE w:val="0"/>
        <w:autoSpaceDN w:val="0"/>
        <w:adjustRightInd w:val="0"/>
        <w:spacing w:after="0" w:line="240" w:lineRule="auto"/>
        <w:rPr>
          <w:rFonts w:ascii="Verdana" w:hAnsi="Verdana" w:cs="Verdana"/>
          <w:color w:val="000000"/>
          <w:kern w:val="0"/>
        </w:rPr>
      </w:pPr>
    </w:p>
    <w:p w14:paraId="7235510E" w14:textId="77777777" w:rsidR="0010383D" w:rsidRDefault="0010383D" w:rsidP="00CA77B2">
      <w:pPr>
        <w:autoSpaceDE w:val="0"/>
        <w:autoSpaceDN w:val="0"/>
        <w:adjustRightInd w:val="0"/>
        <w:spacing w:after="0" w:line="240" w:lineRule="auto"/>
        <w:rPr>
          <w:rFonts w:ascii="Verdana" w:hAnsi="Verdana" w:cs="Verdana"/>
          <w:color w:val="000000"/>
          <w:kern w:val="0"/>
        </w:rPr>
      </w:pPr>
    </w:p>
    <w:p w14:paraId="23F0E245" w14:textId="77777777" w:rsidR="0010383D" w:rsidRDefault="0010383D" w:rsidP="00CA77B2">
      <w:pPr>
        <w:autoSpaceDE w:val="0"/>
        <w:autoSpaceDN w:val="0"/>
        <w:adjustRightInd w:val="0"/>
        <w:spacing w:after="0" w:line="240" w:lineRule="auto"/>
        <w:rPr>
          <w:rFonts w:ascii="Verdana" w:hAnsi="Verdana" w:cs="Verdana"/>
          <w:color w:val="000000"/>
          <w:kern w:val="0"/>
        </w:rPr>
      </w:pPr>
    </w:p>
    <w:p w14:paraId="0FC8F9B2" w14:textId="77777777" w:rsidR="0010383D" w:rsidRDefault="0010383D" w:rsidP="00CA77B2">
      <w:pPr>
        <w:autoSpaceDE w:val="0"/>
        <w:autoSpaceDN w:val="0"/>
        <w:adjustRightInd w:val="0"/>
        <w:spacing w:after="0" w:line="240" w:lineRule="auto"/>
        <w:rPr>
          <w:rFonts w:ascii="Verdana" w:hAnsi="Verdana" w:cs="Verdana"/>
          <w:color w:val="000000"/>
          <w:kern w:val="0"/>
        </w:rPr>
      </w:pPr>
    </w:p>
    <w:p w14:paraId="5A5DAD7A" w14:textId="77777777" w:rsidR="0010383D" w:rsidRDefault="0010383D" w:rsidP="00CA77B2">
      <w:pPr>
        <w:autoSpaceDE w:val="0"/>
        <w:autoSpaceDN w:val="0"/>
        <w:adjustRightInd w:val="0"/>
        <w:spacing w:after="0" w:line="240" w:lineRule="auto"/>
        <w:rPr>
          <w:rFonts w:ascii="Verdana" w:hAnsi="Verdana" w:cs="Verdana"/>
          <w:color w:val="000000"/>
          <w:kern w:val="0"/>
        </w:rPr>
      </w:pPr>
    </w:p>
    <w:p w14:paraId="43E7E33D" w14:textId="77777777" w:rsidR="0010383D" w:rsidRDefault="0010383D" w:rsidP="00CA77B2">
      <w:pPr>
        <w:autoSpaceDE w:val="0"/>
        <w:autoSpaceDN w:val="0"/>
        <w:adjustRightInd w:val="0"/>
        <w:spacing w:after="0" w:line="240" w:lineRule="auto"/>
        <w:rPr>
          <w:rFonts w:ascii="Verdana" w:hAnsi="Verdana" w:cs="Verdana"/>
          <w:color w:val="000000"/>
          <w:kern w:val="0"/>
        </w:rPr>
      </w:pPr>
    </w:p>
    <w:p w14:paraId="16B6CF0E" w14:textId="77777777" w:rsidR="0010383D" w:rsidRDefault="0010383D" w:rsidP="00CA77B2">
      <w:pPr>
        <w:autoSpaceDE w:val="0"/>
        <w:autoSpaceDN w:val="0"/>
        <w:adjustRightInd w:val="0"/>
        <w:spacing w:after="0" w:line="240" w:lineRule="auto"/>
        <w:rPr>
          <w:rFonts w:ascii="Verdana" w:hAnsi="Verdana" w:cs="Verdana"/>
          <w:color w:val="000000"/>
          <w:kern w:val="0"/>
        </w:rPr>
      </w:pPr>
    </w:p>
    <w:p w14:paraId="49BBCF6C" w14:textId="77777777" w:rsidR="0010383D" w:rsidRDefault="0010383D" w:rsidP="00CA77B2">
      <w:pPr>
        <w:autoSpaceDE w:val="0"/>
        <w:autoSpaceDN w:val="0"/>
        <w:adjustRightInd w:val="0"/>
        <w:spacing w:after="0" w:line="240" w:lineRule="auto"/>
        <w:rPr>
          <w:rFonts w:ascii="Verdana" w:hAnsi="Verdana" w:cs="Verdana"/>
          <w:color w:val="000000"/>
          <w:kern w:val="0"/>
        </w:rPr>
      </w:pPr>
    </w:p>
    <w:p w14:paraId="5F094A47" w14:textId="77777777" w:rsidR="0010383D" w:rsidRDefault="0010383D" w:rsidP="00CA77B2">
      <w:pPr>
        <w:autoSpaceDE w:val="0"/>
        <w:autoSpaceDN w:val="0"/>
        <w:adjustRightInd w:val="0"/>
        <w:spacing w:after="0" w:line="240" w:lineRule="auto"/>
        <w:rPr>
          <w:rFonts w:ascii="Verdana" w:hAnsi="Verdana" w:cs="Verdana"/>
          <w:color w:val="000000"/>
          <w:kern w:val="0"/>
        </w:rPr>
      </w:pPr>
    </w:p>
    <w:p w14:paraId="65EAB08C" w14:textId="77777777" w:rsidR="00CA77B2" w:rsidRPr="00CA77B2" w:rsidRDefault="00CA77B2" w:rsidP="00CA77B2">
      <w:pPr>
        <w:autoSpaceDE w:val="0"/>
        <w:autoSpaceDN w:val="0"/>
        <w:adjustRightInd w:val="0"/>
        <w:spacing w:after="0" w:line="240" w:lineRule="auto"/>
        <w:rPr>
          <w:rFonts w:ascii="Arial Narrow" w:hAnsi="Arial Narrow" w:cs="Arial Narrow"/>
          <w:color w:val="000000"/>
          <w:kern w:val="0"/>
          <w:sz w:val="22"/>
          <w:szCs w:val="22"/>
        </w:rPr>
      </w:pPr>
      <w:r w:rsidRPr="00CA77B2">
        <w:rPr>
          <w:rFonts w:ascii="Arial Narrow" w:hAnsi="Arial Narrow" w:cs="Arial Narrow"/>
          <w:color w:val="000000"/>
          <w:kern w:val="0"/>
          <w:sz w:val="22"/>
          <w:szCs w:val="22"/>
        </w:rPr>
        <w:t xml:space="preserve">Nota: Se necessitar de mais espaço para a sua exposição deve anexar folhas. </w:t>
      </w:r>
    </w:p>
    <w:p w14:paraId="0BBD17AA" w14:textId="77777777" w:rsidR="00CA77B2" w:rsidRDefault="00CA77B2" w:rsidP="00CA77B2">
      <w:pPr>
        <w:autoSpaceDE w:val="0"/>
        <w:autoSpaceDN w:val="0"/>
        <w:adjustRightInd w:val="0"/>
        <w:spacing w:after="0" w:line="240" w:lineRule="auto"/>
        <w:rPr>
          <w:rFonts w:ascii="Arial Narrow" w:hAnsi="Arial Narrow" w:cs="Arial Narrow"/>
          <w:color w:val="000000"/>
          <w:kern w:val="0"/>
          <w:sz w:val="22"/>
          <w:szCs w:val="22"/>
        </w:rPr>
      </w:pPr>
    </w:p>
    <w:p w14:paraId="4D2C6DEE" w14:textId="77777777" w:rsidR="008D5C88" w:rsidRDefault="008D5C88" w:rsidP="00CA77B2">
      <w:pPr>
        <w:autoSpaceDE w:val="0"/>
        <w:autoSpaceDN w:val="0"/>
        <w:adjustRightInd w:val="0"/>
        <w:spacing w:after="0" w:line="240" w:lineRule="auto"/>
        <w:jc w:val="right"/>
        <w:rPr>
          <w:rFonts w:ascii="Arial Narrow" w:hAnsi="Arial Narrow" w:cs="Arial Narrow"/>
          <w:color w:val="000000"/>
          <w:kern w:val="0"/>
          <w:sz w:val="22"/>
          <w:szCs w:val="22"/>
        </w:rPr>
      </w:pPr>
    </w:p>
    <w:p w14:paraId="2B8E4283" w14:textId="3FA90DDB" w:rsidR="008D5C88" w:rsidRDefault="00CA77B2" w:rsidP="008D5C88">
      <w:pPr>
        <w:autoSpaceDE w:val="0"/>
        <w:autoSpaceDN w:val="0"/>
        <w:adjustRightInd w:val="0"/>
        <w:spacing w:after="0" w:line="240" w:lineRule="auto"/>
        <w:jc w:val="right"/>
        <w:rPr>
          <w:rFonts w:ascii="Arial Narrow" w:hAnsi="Arial Narrow" w:cs="Arial Narrow"/>
          <w:color w:val="000000"/>
          <w:kern w:val="0"/>
          <w:sz w:val="22"/>
          <w:szCs w:val="22"/>
        </w:rPr>
      </w:pPr>
      <w:r w:rsidRPr="00CA77B2">
        <w:rPr>
          <w:rFonts w:ascii="Arial Narrow" w:hAnsi="Arial Narrow" w:cs="Arial Narrow"/>
          <w:color w:val="000000"/>
          <w:kern w:val="0"/>
          <w:sz w:val="22"/>
          <w:szCs w:val="22"/>
        </w:rPr>
        <w:t xml:space="preserve">Lisboa, </w:t>
      </w:r>
      <w:r>
        <w:rPr>
          <w:rFonts w:ascii="Arial Narrow" w:hAnsi="Arial Narrow" w:cs="Arial Narrow"/>
          <w:color w:val="000000"/>
          <w:kern w:val="0"/>
          <w:sz w:val="22"/>
          <w:szCs w:val="22"/>
        </w:rPr>
        <w:t>___</w:t>
      </w:r>
      <w:r w:rsidRPr="00CA77B2">
        <w:rPr>
          <w:rFonts w:ascii="Arial Narrow" w:hAnsi="Arial Narrow" w:cs="Arial Narrow"/>
          <w:color w:val="000000"/>
          <w:kern w:val="0"/>
          <w:sz w:val="22"/>
          <w:szCs w:val="22"/>
        </w:rPr>
        <w:t>de</w:t>
      </w:r>
      <w:r>
        <w:rPr>
          <w:rFonts w:ascii="Arial Narrow" w:hAnsi="Arial Narrow" w:cs="Arial Narrow"/>
          <w:color w:val="000000"/>
          <w:kern w:val="0"/>
          <w:sz w:val="22"/>
          <w:szCs w:val="22"/>
        </w:rPr>
        <w:t xml:space="preserve"> ______________</w:t>
      </w:r>
      <w:r w:rsidRPr="00CA77B2">
        <w:rPr>
          <w:rFonts w:ascii="Arial Narrow" w:hAnsi="Arial Narrow" w:cs="Arial Narrow"/>
          <w:color w:val="000000"/>
          <w:kern w:val="0"/>
          <w:sz w:val="22"/>
          <w:szCs w:val="22"/>
        </w:rPr>
        <w:t xml:space="preserve"> </w:t>
      </w:r>
      <w:proofErr w:type="spellStart"/>
      <w:r w:rsidRPr="00CA77B2">
        <w:rPr>
          <w:rFonts w:ascii="Arial Narrow" w:hAnsi="Arial Narrow" w:cs="Arial Narrow"/>
          <w:color w:val="000000"/>
          <w:kern w:val="0"/>
          <w:sz w:val="22"/>
          <w:szCs w:val="22"/>
        </w:rPr>
        <w:t>de</w:t>
      </w:r>
      <w:proofErr w:type="spellEnd"/>
      <w:r w:rsidRPr="00CA77B2">
        <w:rPr>
          <w:rFonts w:ascii="Arial Narrow" w:hAnsi="Arial Narrow" w:cs="Arial Narrow"/>
          <w:color w:val="000000"/>
          <w:kern w:val="0"/>
          <w:sz w:val="22"/>
          <w:szCs w:val="22"/>
        </w:rPr>
        <w:t xml:space="preserve"> 202</w:t>
      </w:r>
      <w:r w:rsidR="00F20E0B">
        <w:rPr>
          <w:rFonts w:ascii="Arial Narrow" w:hAnsi="Arial Narrow" w:cs="Arial Narrow"/>
          <w:color w:val="000000"/>
          <w:kern w:val="0"/>
          <w:sz w:val="22"/>
          <w:szCs w:val="22"/>
        </w:rPr>
        <w:t>5</w:t>
      </w:r>
    </w:p>
    <w:p w14:paraId="4EDF9FB2" w14:textId="77777777" w:rsidR="009F7A2E" w:rsidRDefault="009F7A2E" w:rsidP="008D5C88">
      <w:pPr>
        <w:autoSpaceDE w:val="0"/>
        <w:autoSpaceDN w:val="0"/>
        <w:adjustRightInd w:val="0"/>
        <w:spacing w:after="0" w:line="240" w:lineRule="auto"/>
        <w:jc w:val="right"/>
        <w:rPr>
          <w:rFonts w:ascii="Arial Narrow" w:hAnsi="Arial Narrow" w:cs="Arial Narrow"/>
          <w:color w:val="000000"/>
          <w:kern w:val="0"/>
          <w:sz w:val="22"/>
          <w:szCs w:val="22"/>
        </w:rPr>
      </w:pPr>
    </w:p>
    <w:p w14:paraId="1A1FDF06" w14:textId="728E0EED" w:rsidR="00CA77B2" w:rsidRDefault="00CA77B2" w:rsidP="008D5C88">
      <w:pPr>
        <w:autoSpaceDE w:val="0"/>
        <w:autoSpaceDN w:val="0"/>
        <w:adjustRightInd w:val="0"/>
        <w:spacing w:after="0" w:line="240" w:lineRule="auto"/>
        <w:jc w:val="right"/>
        <w:rPr>
          <w:rFonts w:ascii="Arial Narrow" w:hAnsi="Arial Narrow" w:cs="Arial Narrow"/>
          <w:color w:val="000000"/>
          <w:kern w:val="0"/>
          <w:sz w:val="22"/>
          <w:szCs w:val="22"/>
        </w:rPr>
      </w:pPr>
      <w:r w:rsidRPr="00CA77B2">
        <w:rPr>
          <w:rFonts w:ascii="Arial Narrow" w:hAnsi="Arial Narrow" w:cs="Arial Narrow"/>
          <w:color w:val="000000"/>
          <w:kern w:val="0"/>
          <w:sz w:val="22"/>
          <w:szCs w:val="22"/>
        </w:rPr>
        <w:t>Assinatura igual ao D.I.</w:t>
      </w:r>
    </w:p>
    <w:p w14:paraId="5C4CB6E4" w14:textId="77777777" w:rsidR="00CA77B2" w:rsidRDefault="00CA77B2" w:rsidP="00CA77B2">
      <w:pPr>
        <w:autoSpaceDE w:val="0"/>
        <w:autoSpaceDN w:val="0"/>
        <w:adjustRightInd w:val="0"/>
        <w:spacing w:after="0" w:line="240" w:lineRule="auto"/>
        <w:rPr>
          <w:rFonts w:ascii="Arial Narrow" w:hAnsi="Arial Narrow" w:cs="Arial Narrow"/>
          <w:color w:val="000000"/>
          <w:kern w:val="0"/>
          <w:sz w:val="22"/>
          <w:szCs w:val="22"/>
        </w:rPr>
      </w:pPr>
    </w:p>
    <w:p w14:paraId="53BB9FA7" w14:textId="0F84D7F0" w:rsidR="00CA77B2" w:rsidRPr="008D5C88" w:rsidRDefault="00CA77B2" w:rsidP="00CA77B2">
      <w:pPr>
        <w:autoSpaceDE w:val="0"/>
        <w:autoSpaceDN w:val="0"/>
        <w:adjustRightInd w:val="0"/>
        <w:spacing w:after="0" w:line="240" w:lineRule="auto"/>
        <w:jc w:val="both"/>
        <w:rPr>
          <w:rFonts w:ascii="Arial Narrow" w:hAnsi="Arial Narrow" w:cs="Verdana"/>
          <w:color w:val="000000"/>
          <w:kern w:val="0"/>
          <w:sz w:val="16"/>
          <w:szCs w:val="16"/>
        </w:rPr>
      </w:pPr>
      <w:r w:rsidRPr="008D5C88">
        <w:rPr>
          <w:rFonts w:ascii="Arial Narrow" w:hAnsi="Arial Narrow" w:cs="Verdana"/>
          <w:b/>
          <w:bCs/>
          <w:color w:val="000000"/>
          <w:kern w:val="0"/>
          <w:sz w:val="16"/>
          <w:szCs w:val="16"/>
        </w:rPr>
        <w:lastRenderedPageBreak/>
        <w:t xml:space="preserve">Responsável pelo tratamento </w:t>
      </w:r>
      <w:r w:rsidRPr="008D5C88">
        <w:rPr>
          <w:rFonts w:ascii="Arial Narrow" w:hAnsi="Arial Narrow" w:cs="Verdana"/>
          <w:color w:val="000000"/>
          <w:kern w:val="0"/>
          <w:sz w:val="16"/>
          <w:szCs w:val="16"/>
        </w:rPr>
        <w:t xml:space="preserve">- O MUNICÍPIO DE LISBOA é o responsável pela recolha e tratamento dos dados pessoais que forem recolhidos. O serviço municipal competente para este efeito é a </w:t>
      </w:r>
      <w:r w:rsidR="003D1233" w:rsidRPr="003D1233">
        <w:rPr>
          <w:rFonts w:ascii="Arial Narrow" w:hAnsi="Arial Narrow" w:cs="Verdana"/>
          <w:color w:val="000000"/>
          <w:kern w:val="0"/>
          <w:sz w:val="16"/>
          <w:szCs w:val="16"/>
        </w:rPr>
        <w:t>Divisão de Saneamento Liminar e Apoio ao Licenciamento</w:t>
      </w:r>
      <w:r w:rsidRPr="008D5C88">
        <w:rPr>
          <w:rFonts w:ascii="Arial Narrow" w:hAnsi="Arial Narrow" w:cs="Verdana"/>
          <w:color w:val="000000"/>
          <w:kern w:val="0"/>
          <w:sz w:val="16"/>
          <w:szCs w:val="16"/>
        </w:rPr>
        <w:t xml:space="preserve">, que poderá ser contactada pelo endereço eletrónico </w:t>
      </w:r>
      <w:r w:rsidR="003D1233" w:rsidRPr="003D1233">
        <w:rPr>
          <w:rFonts w:ascii="Arial Narrow" w:hAnsi="Arial Narrow" w:cs="Verdana"/>
          <w:color w:val="000000"/>
          <w:kern w:val="0"/>
          <w:sz w:val="16"/>
          <w:szCs w:val="16"/>
        </w:rPr>
        <w:t>dmu.dagu.dslal@cm-lisboa.pt</w:t>
      </w:r>
      <w:r w:rsidRPr="008D5C88">
        <w:rPr>
          <w:rFonts w:ascii="Arial Narrow" w:hAnsi="Arial Narrow" w:cs="Verdana"/>
          <w:color w:val="000000"/>
          <w:kern w:val="0"/>
          <w:sz w:val="16"/>
          <w:szCs w:val="16"/>
        </w:rPr>
        <w:t xml:space="preserve"> ou, por carta, para Campo Grande, 25, 4º </w:t>
      </w:r>
      <w:r w:rsidR="00236B91">
        <w:rPr>
          <w:rFonts w:ascii="Arial Narrow" w:hAnsi="Arial Narrow" w:cs="Verdana"/>
          <w:color w:val="000000"/>
          <w:kern w:val="0"/>
          <w:sz w:val="16"/>
          <w:szCs w:val="16"/>
        </w:rPr>
        <w:t>A</w:t>
      </w:r>
      <w:r w:rsidRPr="008D5C88">
        <w:rPr>
          <w:rFonts w:ascii="Arial Narrow" w:hAnsi="Arial Narrow" w:cs="Verdana"/>
          <w:color w:val="000000"/>
          <w:kern w:val="0"/>
          <w:sz w:val="16"/>
          <w:szCs w:val="16"/>
        </w:rPr>
        <w:t xml:space="preserve">, 1749-099 Lisboa. </w:t>
      </w:r>
    </w:p>
    <w:p w14:paraId="391BD8C5" w14:textId="77777777" w:rsidR="00CA77B2" w:rsidRPr="008D5C88" w:rsidRDefault="00CA77B2" w:rsidP="00CA77B2">
      <w:pPr>
        <w:autoSpaceDE w:val="0"/>
        <w:autoSpaceDN w:val="0"/>
        <w:adjustRightInd w:val="0"/>
        <w:spacing w:after="0" w:line="240" w:lineRule="auto"/>
        <w:jc w:val="both"/>
        <w:rPr>
          <w:rFonts w:ascii="Arial Narrow" w:hAnsi="Arial Narrow" w:cs="Verdana"/>
          <w:b/>
          <w:bCs/>
          <w:color w:val="000000"/>
          <w:kern w:val="0"/>
          <w:sz w:val="16"/>
          <w:szCs w:val="16"/>
        </w:rPr>
      </w:pPr>
    </w:p>
    <w:p w14:paraId="5FE8A587" w14:textId="26A8E9BE" w:rsidR="00CA77B2" w:rsidRPr="008D5C88" w:rsidRDefault="00CA77B2" w:rsidP="00CA77B2">
      <w:pPr>
        <w:autoSpaceDE w:val="0"/>
        <w:autoSpaceDN w:val="0"/>
        <w:adjustRightInd w:val="0"/>
        <w:spacing w:after="0" w:line="240" w:lineRule="auto"/>
        <w:jc w:val="both"/>
        <w:rPr>
          <w:rFonts w:ascii="Arial Narrow" w:hAnsi="Arial Narrow" w:cs="Verdana"/>
          <w:color w:val="000000"/>
          <w:kern w:val="0"/>
          <w:sz w:val="16"/>
          <w:szCs w:val="16"/>
        </w:rPr>
      </w:pPr>
      <w:r w:rsidRPr="008D5C88">
        <w:rPr>
          <w:rFonts w:ascii="Arial Narrow" w:hAnsi="Arial Narrow" w:cs="Verdana"/>
          <w:b/>
          <w:bCs/>
          <w:color w:val="000000"/>
          <w:kern w:val="0"/>
          <w:sz w:val="16"/>
          <w:szCs w:val="16"/>
        </w:rPr>
        <w:t xml:space="preserve">Finalidade e licitude do tratamento </w:t>
      </w:r>
      <w:r w:rsidRPr="008D5C88">
        <w:rPr>
          <w:rFonts w:ascii="Arial Narrow" w:hAnsi="Arial Narrow" w:cs="Verdana"/>
          <w:color w:val="000000"/>
          <w:kern w:val="0"/>
          <w:sz w:val="16"/>
          <w:szCs w:val="16"/>
        </w:rPr>
        <w:t xml:space="preserve">– O tratamento dos dados pessoais é realizado exclusivamente no âmbito do procedimento de participação pública, para efeitos de recolha de contributos. </w:t>
      </w:r>
    </w:p>
    <w:p w14:paraId="4D85A9C5" w14:textId="77777777" w:rsidR="00CA77B2" w:rsidRPr="008D5C88" w:rsidRDefault="00CA77B2" w:rsidP="00CA77B2">
      <w:pPr>
        <w:autoSpaceDE w:val="0"/>
        <w:autoSpaceDN w:val="0"/>
        <w:adjustRightInd w:val="0"/>
        <w:spacing w:after="0" w:line="240" w:lineRule="auto"/>
        <w:jc w:val="both"/>
        <w:rPr>
          <w:rFonts w:ascii="Arial Narrow" w:hAnsi="Arial Narrow" w:cs="Verdana"/>
          <w:color w:val="000000"/>
          <w:kern w:val="0"/>
          <w:sz w:val="16"/>
          <w:szCs w:val="16"/>
        </w:rPr>
      </w:pPr>
    </w:p>
    <w:p w14:paraId="7B232067" w14:textId="77777777" w:rsidR="00CA77B2" w:rsidRPr="008D5C88" w:rsidRDefault="00CA77B2" w:rsidP="00CA77B2">
      <w:pPr>
        <w:autoSpaceDE w:val="0"/>
        <w:autoSpaceDN w:val="0"/>
        <w:adjustRightInd w:val="0"/>
        <w:spacing w:after="0" w:line="240" w:lineRule="auto"/>
        <w:jc w:val="both"/>
        <w:rPr>
          <w:rFonts w:ascii="Arial Narrow" w:hAnsi="Arial Narrow" w:cs="Verdana"/>
          <w:color w:val="000000"/>
          <w:kern w:val="0"/>
          <w:sz w:val="16"/>
          <w:szCs w:val="16"/>
        </w:rPr>
      </w:pPr>
      <w:r w:rsidRPr="008D5C88">
        <w:rPr>
          <w:rFonts w:ascii="Arial Narrow" w:hAnsi="Arial Narrow" w:cs="Verdana"/>
          <w:b/>
          <w:bCs/>
          <w:color w:val="000000"/>
          <w:kern w:val="0"/>
          <w:sz w:val="16"/>
          <w:szCs w:val="16"/>
        </w:rPr>
        <w:t xml:space="preserve">Consequência do não fornecimento dos dados </w:t>
      </w:r>
      <w:r w:rsidRPr="008D5C88">
        <w:rPr>
          <w:rFonts w:ascii="Arial Narrow" w:hAnsi="Arial Narrow" w:cs="Verdana"/>
          <w:color w:val="000000"/>
          <w:kern w:val="0"/>
          <w:sz w:val="16"/>
          <w:szCs w:val="16"/>
        </w:rPr>
        <w:t xml:space="preserve">– A falta de preenchimento dos campos opcionais da morada ou do endereço de correio eletrónico impossibilita o envio da resposta ao interessado. </w:t>
      </w:r>
    </w:p>
    <w:p w14:paraId="644C32BB" w14:textId="77777777" w:rsidR="00CA77B2" w:rsidRPr="008D5C88" w:rsidRDefault="00CA77B2" w:rsidP="00CA77B2">
      <w:pPr>
        <w:autoSpaceDE w:val="0"/>
        <w:autoSpaceDN w:val="0"/>
        <w:adjustRightInd w:val="0"/>
        <w:spacing w:after="0" w:line="240" w:lineRule="auto"/>
        <w:jc w:val="both"/>
        <w:rPr>
          <w:rFonts w:ascii="Arial Narrow" w:hAnsi="Arial Narrow" w:cs="Verdana"/>
          <w:color w:val="000000"/>
          <w:kern w:val="0"/>
          <w:sz w:val="16"/>
          <w:szCs w:val="16"/>
        </w:rPr>
      </w:pPr>
    </w:p>
    <w:p w14:paraId="0D9F12FF" w14:textId="77777777" w:rsidR="00CA77B2" w:rsidRPr="008D5C88" w:rsidRDefault="00CA77B2" w:rsidP="00CA77B2">
      <w:pPr>
        <w:autoSpaceDE w:val="0"/>
        <w:autoSpaceDN w:val="0"/>
        <w:adjustRightInd w:val="0"/>
        <w:spacing w:after="0" w:line="240" w:lineRule="auto"/>
        <w:jc w:val="both"/>
        <w:rPr>
          <w:rFonts w:ascii="Arial Narrow" w:hAnsi="Arial Narrow" w:cs="Verdana"/>
          <w:color w:val="000000"/>
          <w:kern w:val="0"/>
          <w:sz w:val="16"/>
          <w:szCs w:val="16"/>
        </w:rPr>
      </w:pPr>
      <w:r w:rsidRPr="008D5C88">
        <w:rPr>
          <w:rFonts w:ascii="Arial Narrow" w:hAnsi="Arial Narrow" w:cs="Verdana"/>
          <w:b/>
          <w:bCs/>
          <w:color w:val="000000"/>
          <w:kern w:val="0"/>
          <w:sz w:val="16"/>
          <w:szCs w:val="16"/>
        </w:rPr>
        <w:t xml:space="preserve">Categorias de dados pessoais </w:t>
      </w:r>
      <w:r w:rsidRPr="008D5C88">
        <w:rPr>
          <w:rFonts w:ascii="Arial Narrow" w:hAnsi="Arial Narrow" w:cs="Verdana"/>
          <w:color w:val="000000"/>
          <w:kern w:val="0"/>
          <w:sz w:val="16"/>
          <w:szCs w:val="16"/>
        </w:rPr>
        <w:t xml:space="preserve">– Os dados pessoais recolhidos são quaisquer informações relativas a uma pessoa singular identificada ou identificável (titular dos dados), como, por exemplo, um nome, um número de identificação civil, dados de localização, identificadores por via eletrónica ou um ou mais elementos específicos da identidade física, fisiológica, genética, mental, económica, cultural ou social dessa pessoa singular. </w:t>
      </w:r>
    </w:p>
    <w:p w14:paraId="5AB7ED22" w14:textId="77777777" w:rsidR="00CA77B2" w:rsidRPr="008D5C88" w:rsidRDefault="00CA77B2" w:rsidP="00CA77B2">
      <w:pPr>
        <w:autoSpaceDE w:val="0"/>
        <w:autoSpaceDN w:val="0"/>
        <w:adjustRightInd w:val="0"/>
        <w:spacing w:after="0" w:line="240" w:lineRule="auto"/>
        <w:jc w:val="both"/>
        <w:rPr>
          <w:rFonts w:ascii="Arial Narrow" w:hAnsi="Arial Narrow" w:cs="Verdana"/>
          <w:color w:val="000000"/>
          <w:kern w:val="0"/>
          <w:sz w:val="16"/>
          <w:szCs w:val="16"/>
        </w:rPr>
      </w:pPr>
    </w:p>
    <w:p w14:paraId="2AA8729E" w14:textId="77777777" w:rsidR="00CA77B2" w:rsidRPr="008D5C88" w:rsidRDefault="00CA77B2" w:rsidP="00CA77B2">
      <w:pPr>
        <w:autoSpaceDE w:val="0"/>
        <w:autoSpaceDN w:val="0"/>
        <w:adjustRightInd w:val="0"/>
        <w:spacing w:after="0" w:line="240" w:lineRule="auto"/>
        <w:jc w:val="both"/>
        <w:rPr>
          <w:rFonts w:ascii="Arial Narrow" w:hAnsi="Arial Narrow" w:cs="Verdana"/>
          <w:color w:val="000000"/>
          <w:kern w:val="0"/>
          <w:sz w:val="16"/>
          <w:szCs w:val="16"/>
        </w:rPr>
      </w:pPr>
      <w:r w:rsidRPr="008D5C88">
        <w:rPr>
          <w:rFonts w:ascii="Arial Narrow" w:hAnsi="Arial Narrow" w:cs="Verdana"/>
          <w:b/>
          <w:bCs/>
          <w:color w:val="000000"/>
          <w:kern w:val="0"/>
          <w:sz w:val="16"/>
          <w:szCs w:val="16"/>
        </w:rPr>
        <w:t xml:space="preserve">Conservação dos dados pessoais </w:t>
      </w:r>
      <w:r w:rsidRPr="008D5C88">
        <w:rPr>
          <w:rFonts w:ascii="Arial Narrow" w:hAnsi="Arial Narrow" w:cs="Verdana"/>
          <w:color w:val="000000"/>
          <w:kern w:val="0"/>
          <w:sz w:val="16"/>
          <w:szCs w:val="16"/>
        </w:rPr>
        <w:t xml:space="preserve">– Os dados recolhidos são conservados durante o período necessário à completa tramitação administrativa, incluindo os prazos de recurso gracioso e/ou contencioso, sem prejuízo da conservação para fins de arquivo histórico, em função do interesse público subjacente a esta temática, em cópias de backup, nos termos de legislação em vigor. </w:t>
      </w:r>
    </w:p>
    <w:p w14:paraId="72CD1E20" w14:textId="77777777" w:rsidR="00CA77B2" w:rsidRPr="008D5C88" w:rsidRDefault="00CA77B2" w:rsidP="00CA77B2">
      <w:pPr>
        <w:autoSpaceDE w:val="0"/>
        <w:autoSpaceDN w:val="0"/>
        <w:adjustRightInd w:val="0"/>
        <w:spacing w:after="0" w:line="240" w:lineRule="auto"/>
        <w:jc w:val="both"/>
        <w:rPr>
          <w:rFonts w:ascii="Arial Narrow" w:hAnsi="Arial Narrow" w:cs="Verdana"/>
          <w:color w:val="000000"/>
          <w:kern w:val="0"/>
          <w:sz w:val="16"/>
          <w:szCs w:val="16"/>
        </w:rPr>
      </w:pPr>
    </w:p>
    <w:p w14:paraId="40949162" w14:textId="1B41D0CC" w:rsidR="00CA77B2" w:rsidRPr="008D5C88" w:rsidRDefault="00CA77B2" w:rsidP="00CA77B2">
      <w:pPr>
        <w:jc w:val="both"/>
        <w:rPr>
          <w:rFonts w:ascii="Arial Narrow" w:hAnsi="Arial Narrow"/>
          <w:sz w:val="16"/>
          <w:szCs w:val="16"/>
        </w:rPr>
      </w:pPr>
      <w:r w:rsidRPr="008D5C88">
        <w:rPr>
          <w:rFonts w:ascii="Arial Narrow" w:hAnsi="Arial Narrow" w:cs="Verdana"/>
          <w:b/>
          <w:bCs/>
          <w:color w:val="000000"/>
          <w:kern w:val="0"/>
          <w:sz w:val="16"/>
          <w:szCs w:val="16"/>
        </w:rPr>
        <w:t xml:space="preserve">Direitos dos titulares dos dados pessoais - </w:t>
      </w:r>
      <w:r w:rsidRPr="008D5C88">
        <w:rPr>
          <w:rFonts w:ascii="Arial Narrow" w:hAnsi="Arial Narrow" w:cs="Verdana"/>
          <w:color w:val="000000"/>
          <w:kern w:val="0"/>
          <w:sz w:val="16"/>
          <w:szCs w:val="16"/>
        </w:rPr>
        <w:t>Os titulares têm os seguintes direitos sobre os dados pessoais que lhes digam respeito: [1] A exercer perante o Município de Lisboa: direito de informação; direito de acesso; direito de retificação dos dados inexatos; direito ao apagamento; direito à limitação do tratamento; direito de portabilidade dos dados; direito de oposição ao tratamento; direito a não ficar sujeito a decisões exclusivamente automatizadas, incluindo a definição de perfis; nas situações de consentimento, direito de retirar consentimento em qualquer altura, sem comprometer a licitude do tratamento efetuado com base no consentimento previamente dado. [2] A exercer perante o Encarregado de Proteção de Dados (através do email dpo@cm-lisboa.pt ou por carta para Campo Grande, 25, Bloco E, 2º Piso, 1749-099 Lisboa): direito de apresentar exposições. [3] A exercer perante a autoridade de controlo (nomeadamente, Comissão Nacional de Proteção de Dados): direito de apresentar reclamação. [4] A exercer perante as instâncias jurisdicionais competentes: direito a ação judicial e a indemnização no caso de violação dos seus direitos.</w:t>
      </w:r>
    </w:p>
    <w:sectPr w:rsidR="00CA77B2" w:rsidRPr="008D5C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2"/>
    <w:rsid w:val="0008730A"/>
    <w:rsid w:val="0010383D"/>
    <w:rsid w:val="00212FC3"/>
    <w:rsid w:val="00236B91"/>
    <w:rsid w:val="002567F7"/>
    <w:rsid w:val="002A453B"/>
    <w:rsid w:val="00357494"/>
    <w:rsid w:val="003D1233"/>
    <w:rsid w:val="004A43CF"/>
    <w:rsid w:val="007B339E"/>
    <w:rsid w:val="008D5C88"/>
    <w:rsid w:val="009F7A2E"/>
    <w:rsid w:val="00CA45B6"/>
    <w:rsid w:val="00CA77B2"/>
    <w:rsid w:val="00E471D1"/>
    <w:rsid w:val="00EA34C7"/>
    <w:rsid w:val="00F20E0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FF415"/>
  <w15:chartTrackingRefBased/>
  <w15:docId w15:val="{3A4FF3F5-5227-4E7A-A118-9CD726A0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A7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CA7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CA77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CA77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CA77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CA77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A77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A77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A77B2"/>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A77B2"/>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A77B2"/>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A77B2"/>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A77B2"/>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A77B2"/>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CA77B2"/>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A77B2"/>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A77B2"/>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A77B2"/>
    <w:rPr>
      <w:rFonts w:eastAsiaTheme="majorEastAsia" w:cstheme="majorBidi"/>
      <w:color w:val="272727" w:themeColor="text1" w:themeTint="D8"/>
    </w:rPr>
  </w:style>
  <w:style w:type="paragraph" w:styleId="Ttulo">
    <w:name w:val="Title"/>
    <w:basedOn w:val="Normal"/>
    <w:next w:val="Normal"/>
    <w:link w:val="TtuloCarter"/>
    <w:uiPriority w:val="10"/>
    <w:qFormat/>
    <w:rsid w:val="00CA7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A77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A77B2"/>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A77B2"/>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A77B2"/>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A77B2"/>
    <w:rPr>
      <w:i/>
      <w:iCs/>
      <w:color w:val="404040" w:themeColor="text1" w:themeTint="BF"/>
    </w:rPr>
  </w:style>
  <w:style w:type="paragraph" w:styleId="PargrafodaLista">
    <w:name w:val="List Paragraph"/>
    <w:basedOn w:val="Normal"/>
    <w:uiPriority w:val="34"/>
    <w:qFormat/>
    <w:rsid w:val="00CA77B2"/>
    <w:pPr>
      <w:ind w:left="720"/>
      <w:contextualSpacing/>
    </w:pPr>
  </w:style>
  <w:style w:type="character" w:styleId="nfaseIntensa">
    <w:name w:val="Intense Emphasis"/>
    <w:basedOn w:val="Tipodeletrapredefinidodopargrafo"/>
    <w:uiPriority w:val="21"/>
    <w:qFormat/>
    <w:rsid w:val="00CA77B2"/>
    <w:rPr>
      <w:i/>
      <w:iCs/>
      <w:color w:val="0F4761" w:themeColor="accent1" w:themeShade="BF"/>
    </w:rPr>
  </w:style>
  <w:style w:type="paragraph" w:styleId="CitaoIntensa">
    <w:name w:val="Intense Quote"/>
    <w:basedOn w:val="Normal"/>
    <w:next w:val="Normal"/>
    <w:link w:val="CitaoIntensaCarter"/>
    <w:uiPriority w:val="30"/>
    <w:qFormat/>
    <w:rsid w:val="00CA7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CA77B2"/>
    <w:rPr>
      <w:i/>
      <w:iCs/>
      <w:color w:val="0F4761" w:themeColor="accent1" w:themeShade="BF"/>
    </w:rPr>
  </w:style>
  <w:style w:type="character" w:styleId="RefernciaIntensa">
    <w:name w:val="Intense Reference"/>
    <w:basedOn w:val="Tipodeletrapredefinidodopargrafo"/>
    <w:uiPriority w:val="32"/>
    <w:qFormat/>
    <w:rsid w:val="00CA77B2"/>
    <w:rPr>
      <w:b/>
      <w:bCs/>
      <w:smallCaps/>
      <w:color w:val="0F4761" w:themeColor="accent1" w:themeShade="BF"/>
      <w:spacing w:val="5"/>
    </w:rPr>
  </w:style>
  <w:style w:type="paragraph" w:customStyle="1" w:styleId="Default">
    <w:name w:val="Default"/>
    <w:rsid w:val="00CA77B2"/>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Knapic (DMU)</dc:creator>
  <cp:keywords/>
  <dc:description/>
  <cp:lastModifiedBy>Carla Teixeira (DMCom/DCD)</cp:lastModifiedBy>
  <cp:revision>2</cp:revision>
  <dcterms:created xsi:type="dcterms:W3CDTF">2025-03-21T14:52:00Z</dcterms:created>
  <dcterms:modified xsi:type="dcterms:W3CDTF">2025-03-21T14:52:00Z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ea9f1fe564f60618c4436c86369ce90bcf7153e1641f007b675f231cb0b176ce</vt:lpwstr>
  </property>
</Properties>
</file>